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7D779B" w:rsidP="179718AB" w:rsidRDefault="008E4412" w14:paraId="6F87B419" w14:textId="0678FAA0">
      <w:pPr>
        <w:jc w:val="center"/>
        <w:rPr>
          <w:b w:val="1"/>
          <w:bCs w:val="1"/>
          <w:sz w:val="36"/>
          <w:szCs w:val="36"/>
        </w:rPr>
      </w:pPr>
      <w:r w:rsidRPr="179718AB" w:rsidR="008E4412">
        <w:rPr>
          <w:b w:val="1"/>
          <w:bCs w:val="1"/>
          <w:sz w:val="36"/>
          <w:szCs w:val="36"/>
        </w:rPr>
        <w:t xml:space="preserve">FIA </w:t>
      </w:r>
      <w:r w:rsidRPr="179718AB" w:rsidR="00FF5DC1">
        <w:rPr>
          <w:b w:val="1"/>
          <w:bCs w:val="1"/>
          <w:sz w:val="36"/>
          <w:szCs w:val="36"/>
        </w:rPr>
        <w:t>Silver/Gold</w:t>
      </w:r>
      <w:r>
        <w:br/>
      </w:r>
      <w:r w:rsidRPr="179718AB" w:rsidR="00FF5DC1">
        <w:rPr>
          <w:b w:val="1"/>
          <w:bCs w:val="1"/>
          <w:sz w:val="36"/>
          <w:szCs w:val="36"/>
        </w:rPr>
        <w:t>Lourdes</w:t>
      </w:r>
      <w:r w:rsidRPr="179718AB" w:rsidR="00C230FF">
        <w:rPr>
          <w:b w:val="1"/>
          <w:bCs w:val="1"/>
          <w:sz w:val="36"/>
          <w:szCs w:val="36"/>
        </w:rPr>
        <w:t xml:space="preserve"> Pilgrimage</w:t>
      </w:r>
      <w:r w:rsidR="179718AB">
        <w:drawing>
          <wp:anchor distT="0" distB="0" distL="114300" distR="114300" simplePos="0" relativeHeight="251658240" behindDoc="0" locked="0" layoutInCell="1" allowOverlap="1" wp14:editId="19A038C3" wp14:anchorId="2731B338">
            <wp:simplePos x="0" y="0"/>
            <wp:positionH relativeFrom="column">
              <wp:align>left</wp:align>
            </wp:positionH>
            <wp:positionV relativeFrom="paragraph">
              <wp:posOffset>0</wp:posOffset>
            </wp:positionV>
            <wp:extent cx="1687988" cy="657612"/>
            <wp:wrapNone/>
            <wp:effectExtent l="0" t="0" r="0" b="0"/>
            <wp:docPr id="1772733938" name="" title=""/>
            <wp:cNvGraphicFramePr>
              <a:graphicFrameLocks noChangeAspect="1"/>
            </wp:cNvGraphicFramePr>
            <a:graphic>
              <a:graphicData uri="http://schemas.openxmlformats.org/drawingml/2006/picture">
                <pic:pic>
                  <pic:nvPicPr>
                    <pic:cNvPr id="0" name=""/>
                    <pic:cNvPicPr/>
                  </pic:nvPicPr>
                  <pic:blipFill>
                    <a:blip r:embed="R1c139b93308949fe">
                      <a:extLst>
                        <a:ext xmlns:a="http://schemas.openxmlformats.org/drawingml/2006/main" uri="{28A0092B-C50C-407E-A947-70E740481C1C}">
                          <a14:useLocalDpi val="0"/>
                        </a:ext>
                      </a:extLst>
                    </a:blip>
                    <a:stretch>
                      <a:fillRect/>
                    </a:stretch>
                  </pic:blipFill>
                  <pic:spPr>
                    <a:xfrm>
                      <a:off x="0" y="0"/>
                      <a:ext cx="1687988" cy="657612"/>
                    </a:xfrm>
                    <a:prstGeom prst="rect">
                      <a:avLst/>
                    </a:prstGeom>
                  </pic:spPr>
                </pic:pic>
              </a:graphicData>
            </a:graphic>
            <wp14:sizeRelH relativeFrom="page">
              <wp14:pctWidth>0</wp14:pctWidth>
            </wp14:sizeRelH>
            <wp14:sizeRelV relativeFrom="page">
              <wp14:pctHeight>0</wp14:pctHeight>
            </wp14:sizeRelV>
          </wp:anchor>
        </w:drawing>
      </w:r>
    </w:p>
    <w:p w:rsidRPr="00745BCF" w:rsidR="00C230FF" w:rsidP="0099722F" w:rsidRDefault="00745BCF" w14:paraId="5F79B387" w14:textId="2E29D595">
      <w:pPr>
        <w:jc w:val="center"/>
        <w:rPr>
          <w:rFonts w:cs="Arial"/>
          <w:b/>
          <w:bCs/>
          <w:i/>
          <w:iCs/>
        </w:rPr>
      </w:pPr>
      <w:r>
        <w:rPr>
          <w:rFonts w:cs="Arial"/>
          <w:b/>
          <w:bCs/>
          <w:i/>
          <w:iCs/>
          <w:shd w:val="clear" w:color="auto" w:fill="FFFFFF"/>
        </w:rPr>
        <w:t>“</w:t>
      </w:r>
      <w:r w:rsidRPr="00745BCF">
        <w:rPr>
          <w:rFonts w:cs="Arial"/>
          <w:b/>
          <w:bCs/>
          <w:i/>
          <w:iCs/>
          <w:shd w:val="clear" w:color="auto" w:fill="FFFFFF"/>
        </w:rPr>
        <w:t>but whoever drinks the water I give them will never thirst. Indeed, the water I give them will become in them a spring of water welling up to eternal life.</w:t>
      </w:r>
      <w:r>
        <w:rPr>
          <w:rFonts w:cs="Arial"/>
          <w:b/>
          <w:bCs/>
          <w:i/>
          <w:iCs/>
          <w:shd w:val="clear" w:color="auto" w:fill="FFFFFF"/>
        </w:rPr>
        <w:t>” – John 4:14</w:t>
      </w:r>
    </w:p>
    <w:p w:rsidRPr="00DF368F" w:rsidR="00DF368F" w:rsidP="00DF368F" w:rsidRDefault="00DF368F" w14:paraId="6F87B41A" w14:textId="348237CB"/>
    <w:tbl>
      <w:tblPr>
        <w:tblStyle w:val="TableGrid"/>
        <w:tblW w:w="0" w:type="auto"/>
        <w:tblLook w:val="04A0" w:firstRow="1" w:lastRow="0" w:firstColumn="1" w:lastColumn="0" w:noHBand="0" w:noVBand="1"/>
      </w:tblPr>
      <w:tblGrid>
        <w:gridCol w:w="817"/>
        <w:gridCol w:w="8930"/>
        <w:gridCol w:w="935"/>
      </w:tblGrid>
      <w:tr w:rsidR="007D779B" w:rsidTr="179718AB" w14:paraId="6F87B41E" w14:textId="77777777">
        <w:tc>
          <w:tcPr>
            <w:tcW w:w="817" w:type="dxa"/>
            <w:shd w:val="clear" w:color="auto" w:fill="D9D9D9" w:themeFill="background1" w:themeFillShade="D9"/>
            <w:tcMar/>
          </w:tcPr>
          <w:p w:rsidR="007D779B" w:rsidP="007D779B" w:rsidRDefault="007D779B" w14:paraId="6F87B41B" w14:textId="77777777">
            <w:r>
              <w:t>TIME</w:t>
            </w:r>
          </w:p>
        </w:tc>
        <w:tc>
          <w:tcPr>
            <w:tcW w:w="8930" w:type="dxa"/>
            <w:shd w:val="clear" w:color="auto" w:fill="D9D9D9" w:themeFill="background1" w:themeFillShade="D9"/>
            <w:tcMar/>
          </w:tcPr>
          <w:p w:rsidR="007D779B" w:rsidP="007D779B" w:rsidRDefault="007D779B" w14:paraId="6F87B41C" w14:textId="35F8A9B8"/>
        </w:tc>
        <w:tc>
          <w:tcPr>
            <w:tcW w:w="935" w:type="dxa"/>
            <w:shd w:val="clear" w:color="auto" w:fill="D9D9D9" w:themeFill="background1" w:themeFillShade="D9"/>
            <w:tcMar/>
          </w:tcPr>
          <w:p w:rsidR="007D779B" w:rsidP="007D779B" w:rsidRDefault="007D779B" w14:paraId="6F87B41D" w14:textId="767DDFD1"/>
        </w:tc>
      </w:tr>
      <w:tr w:rsidR="007D779B" w:rsidTr="179718AB" w14:paraId="6F87B422" w14:textId="77777777">
        <w:tc>
          <w:tcPr>
            <w:tcW w:w="817" w:type="dxa"/>
            <w:tcMar/>
          </w:tcPr>
          <w:p w:rsidR="007D779B" w:rsidP="007D779B" w:rsidRDefault="00DF368F" w14:paraId="6F87B41F" w14:textId="77777777">
            <w:r>
              <w:t>00</w:t>
            </w:r>
          </w:p>
        </w:tc>
        <w:tc>
          <w:tcPr>
            <w:tcW w:w="8930" w:type="dxa"/>
            <w:tcMar/>
          </w:tcPr>
          <w:p w:rsidR="007D779B" w:rsidP="007D779B" w:rsidRDefault="008E4412" w14:paraId="6F87B420" w14:textId="210A69A4">
            <w:r>
              <w:t>Welcome and Intros</w:t>
            </w:r>
          </w:p>
        </w:tc>
        <w:tc>
          <w:tcPr>
            <w:tcW w:w="935" w:type="dxa"/>
            <w:tcMar/>
          </w:tcPr>
          <w:p w:rsidR="007D779B" w:rsidP="007D779B" w:rsidRDefault="007D779B" w14:paraId="6F87B421" w14:textId="77777777"/>
        </w:tc>
      </w:tr>
      <w:tr w:rsidR="00C230FF" w:rsidTr="179718AB" w14:paraId="165045E5" w14:textId="77777777">
        <w:tc>
          <w:tcPr>
            <w:tcW w:w="817" w:type="dxa"/>
            <w:tcMar/>
          </w:tcPr>
          <w:p w:rsidR="00C230FF" w:rsidP="007D779B" w:rsidRDefault="00C230FF" w14:paraId="306CB122" w14:textId="3C8467DB">
            <w:r>
              <w:t>05</w:t>
            </w:r>
          </w:p>
        </w:tc>
        <w:tc>
          <w:tcPr>
            <w:tcW w:w="8930" w:type="dxa"/>
            <w:tcMar/>
          </w:tcPr>
          <w:p w:rsidR="00C230FF" w:rsidP="007D779B" w:rsidRDefault="00C230FF" w14:paraId="54D43ED1" w14:textId="19AB6B7A">
            <w:r>
              <w:t>Icebreaker</w:t>
            </w:r>
          </w:p>
        </w:tc>
        <w:tc>
          <w:tcPr>
            <w:tcW w:w="935" w:type="dxa"/>
            <w:tcMar/>
          </w:tcPr>
          <w:p w:rsidR="00C230FF" w:rsidP="007D779B" w:rsidRDefault="00C230FF" w14:paraId="6D7AAD1E" w14:textId="77777777"/>
        </w:tc>
      </w:tr>
      <w:tr w:rsidR="007D779B" w:rsidTr="179718AB" w14:paraId="6F87B426" w14:textId="77777777">
        <w:tc>
          <w:tcPr>
            <w:tcW w:w="817" w:type="dxa"/>
            <w:tcMar/>
          </w:tcPr>
          <w:p w:rsidR="007D779B" w:rsidP="007D779B" w:rsidRDefault="00745BCF" w14:paraId="6F87B423" w14:textId="2057D02E">
            <w:r>
              <w:t>10</w:t>
            </w:r>
          </w:p>
        </w:tc>
        <w:tc>
          <w:tcPr>
            <w:tcW w:w="8930" w:type="dxa"/>
            <w:tcMar/>
          </w:tcPr>
          <w:p w:rsidR="00777B13" w:rsidP="00777B13" w:rsidRDefault="00777B13" w14:paraId="4C51874F" w14:textId="33E375D6">
            <w:r>
              <w:t>What does the church say about pilgrimage?</w:t>
            </w:r>
          </w:p>
          <w:p w:rsidRPr="00A46354" w:rsidR="00777B13" w:rsidP="00777B13" w:rsidRDefault="00777B13" w14:paraId="6EC0BAA3" w14:textId="77777777">
            <w:pPr>
              <w:rPr>
                <w:i/>
                <w:iCs/>
              </w:rPr>
            </w:pPr>
            <w:r w:rsidRPr="00A46354">
              <w:rPr>
                <w:i/>
                <w:iCs/>
              </w:rPr>
              <w:t>Church Teaching – CCC 2691</w:t>
            </w:r>
          </w:p>
          <w:p w:rsidR="00777B13" w:rsidP="00777B13" w:rsidRDefault="00777B13" w14:paraId="72C4F05B" w14:textId="77777777">
            <w:pPr>
              <w:rPr>
                <w:i/>
                <w:iCs/>
              </w:rPr>
            </w:pPr>
            <w:r>
              <w:rPr>
                <w:i/>
                <w:iCs/>
              </w:rPr>
              <w:t>“</w:t>
            </w:r>
            <w:r w:rsidRPr="00A46354">
              <w:rPr>
                <w:i/>
                <w:iCs/>
              </w:rPr>
              <w:t>Pilgrimages evoke our earthly journey toward heaven and are traditionally very special occasions for renewal in prayer.”.</w:t>
            </w:r>
          </w:p>
          <w:p w:rsidR="00777B13" w:rsidP="00777B13" w:rsidRDefault="00777B13" w14:paraId="0845B7B1" w14:textId="77777777">
            <w:pPr>
              <w:rPr>
                <w:i/>
                <w:iCs/>
              </w:rPr>
            </w:pPr>
            <w:r>
              <w:rPr>
                <w:i/>
                <w:iCs/>
              </w:rPr>
              <w:t>Pope Benedict XVI</w:t>
            </w:r>
          </w:p>
          <w:p w:rsidR="00777B13" w:rsidP="00777B13" w:rsidRDefault="00777B13" w14:paraId="75A4B2AD" w14:textId="77777777">
            <w:pPr>
              <w:rPr>
                <w:i/>
                <w:iCs/>
              </w:rPr>
            </w:pPr>
            <w:r w:rsidRPr="00B16F42">
              <w:rPr>
                <w:i/>
                <w:iCs/>
                <w:lang w:val="en-US"/>
              </w:rPr>
              <w:t>“To go on pilgrimage is not simply to visit a place to admire its treasures of nature, art or history. To go on pilgrimage really means to step out of ourselves in order to encounter God where he has revealed himself, where his grace has shone with particular splendour and produced rich fruits of conversion and holiness among those who believe</w:t>
            </w:r>
            <w:proofErr w:type="gramStart"/>
            <w:r w:rsidRPr="00B16F42">
              <w:rPr>
                <w:i/>
                <w:iCs/>
                <w:lang w:val="en-US"/>
              </w:rPr>
              <w:t>. ”</w:t>
            </w:r>
            <w:proofErr w:type="gramEnd"/>
          </w:p>
          <w:p w:rsidRPr="00B16F42" w:rsidR="00777B13" w:rsidP="00777B13" w:rsidRDefault="00777B13" w14:paraId="4A678B96" w14:textId="77777777">
            <w:pPr>
              <w:rPr>
                <w:i/>
                <w:iCs/>
              </w:rPr>
            </w:pPr>
            <w:r>
              <w:rPr>
                <w:i/>
                <w:iCs/>
              </w:rPr>
              <w:t xml:space="preserve">Discuss and </w:t>
            </w:r>
            <w:proofErr w:type="gramStart"/>
            <w:r>
              <w:rPr>
                <w:i/>
                <w:iCs/>
              </w:rPr>
              <w:t>Explain</w:t>
            </w:r>
            <w:proofErr w:type="gramEnd"/>
          </w:p>
          <w:p w:rsidR="00777B13" w:rsidP="00777B13" w:rsidRDefault="00777B13" w14:paraId="0162D356" w14:textId="77777777">
            <w:pPr>
              <w:rPr>
                <w:i/>
                <w:iCs/>
              </w:rPr>
            </w:pPr>
            <w:r>
              <w:rPr>
                <w:i/>
                <w:iCs/>
              </w:rPr>
              <w:t>Pilgrimages help to remind us of our connection to God and the wider Christian community. It gives us the opportunity to seek God away from all the distractions of everyday life.</w:t>
            </w:r>
          </w:p>
          <w:p w:rsidRPr="008E4412" w:rsidR="00430C90" w:rsidP="00777B13" w:rsidRDefault="00777B13" w14:paraId="6F87B424" w14:textId="4752358D">
            <w:pPr>
              <w:rPr>
                <w:i/>
                <w:iCs/>
              </w:rPr>
            </w:pPr>
            <w:r>
              <w:rPr>
                <w:i/>
                <w:iCs/>
                <w:lang w:val="en-US"/>
              </w:rPr>
              <w:t>“</w:t>
            </w:r>
            <w:r w:rsidRPr="00B16F42">
              <w:rPr>
                <w:i/>
                <w:iCs/>
                <w:lang w:val="en-US"/>
              </w:rPr>
              <w:t xml:space="preserve">To go on pilgrimage really means to step out of </w:t>
            </w:r>
            <w:proofErr w:type="gramStart"/>
            <w:r w:rsidRPr="00B16F42">
              <w:rPr>
                <w:i/>
                <w:iCs/>
                <w:lang w:val="en-US"/>
              </w:rPr>
              <w:t>ourselves</w:t>
            </w:r>
            <w:proofErr w:type="gramEnd"/>
            <w:r w:rsidRPr="00B16F42">
              <w:rPr>
                <w:i/>
                <w:iCs/>
                <w:lang w:val="en-US"/>
              </w:rPr>
              <w:t xml:space="preserve"> in order to encounter God</w:t>
            </w:r>
            <w:r>
              <w:rPr>
                <w:i/>
                <w:iCs/>
                <w:lang w:val="en-US"/>
              </w:rPr>
              <w:t>”</w:t>
            </w:r>
          </w:p>
        </w:tc>
        <w:tc>
          <w:tcPr>
            <w:tcW w:w="935" w:type="dxa"/>
            <w:tcMar/>
          </w:tcPr>
          <w:p w:rsidR="007D779B" w:rsidP="007D779B" w:rsidRDefault="007D779B" w14:paraId="6F87B425" w14:textId="77777777"/>
        </w:tc>
      </w:tr>
      <w:tr w:rsidR="000A77D7" w:rsidTr="179718AB" w14:paraId="6F87B42A" w14:textId="77777777">
        <w:tc>
          <w:tcPr>
            <w:tcW w:w="817" w:type="dxa"/>
            <w:tcMar/>
          </w:tcPr>
          <w:p w:rsidR="000A77D7" w:rsidP="007D779B" w:rsidRDefault="008E4412" w14:paraId="6F87B427" w14:textId="0B1D72BA">
            <w:r>
              <w:t>1</w:t>
            </w:r>
            <w:r w:rsidR="00F51236">
              <w:t>5</w:t>
            </w:r>
          </w:p>
        </w:tc>
        <w:tc>
          <w:tcPr>
            <w:tcW w:w="8930" w:type="dxa"/>
            <w:tcMar/>
          </w:tcPr>
          <w:p w:rsidR="00777B13" w:rsidP="00777B13" w:rsidRDefault="00777B13" w14:paraId="19A7D4D0" w14:textId="77777777">
            <w:r>
              <w:t>Introduction to the Theme</w:t>
            </w:r>
          </w:p>
          <w:p w:rsidR="00777B13" w:rsidP="00777B13" w:rsidRDefault="00777B13" w14:paraId="569C00EF" w14:textId="77777777">
            <w:pPr>
              <w:rPr>
                <w:i/>
                <w:iCs/>
              </w:rPr>
            </w:pPr>
            <w:r>
              <w:rPr>
                <w:i/>
                <w:iCs/>
              </w:rPr>
              <w:t>What is Lourdes? Has anyone been before? Does anyone know why people go on pilgrimages there?</w:t>
            </w:r>
          </w:p>
          <w:p w:rsidR="000A77D7" w:rsidP="00777B13" w:rsidRDefault="00777B13" w14:paraId="6F87B428" w14:textId="39DCB4B4">
            <w:r>
              <w:rPr>
                <w:i/>
                <w:iCs/>
              </w:rPr>
              <w:t>Discussion.</w:t>
            </w:r>
          </w:p>
        </w:tc>
        <w:tc>
          <w:tcPr>
            <w:tcW w:w="935" w:type="dxa"/>
            <w:tcMar/>
          </w:tcPr>
          <w:p w:rsidR="000A77D7" w:rsidP="007D779B" w:rsidRDefault="000A77D7" w14:paraId="6F87B429" w14:textId="77777777"/>
        </w:tc>
      </w:tr>
      <w:tr w:rsidR="000A77D7" w:rsidTr="179718AB" w14:paraId="6F87B42E" w14:textId="77777777">
        <w:tc>
          <w:tcPr>
            <w:tcW w:w="817" w:type="dxa"/>
            <w:tcMar/>
          </w:tcPr>
          <w:p w:rsidR="000A77D7" w:rsidP="007D779B" w:rsidRDefault="00F51236" w14:paraId="6F87B42B" w14:textId="378BA79E">
            <w:r>
              <w:t>20</w:t>
            </w:r>
          </w:p>
        </w:tc>
        <w:tc>
          <w:tcPr>
            <w:tcW w:w="8930" w:type="dxa"/>
            <w:tcMar/>
          </w:tcPr>
          <w:p w:rsidR="008E4412" w:rsidP="007D779B" w:rsidRDefault="00DF193F" w14:paraId="50BEA1BA" w14:textId="5E0E4EE5">
            <w:r>
              <w:t xml:space="preserve">The </w:t>
            </w:r>
            <w:r w:rsidR="00FF5DC1">
              <w:t>Story of Lourdes</w:t>
            </w:r>
          </w:p>
          <w:p w:rsidR="00430C90" w:rsidP="007D779B" w:rsidRDefault="00F05FA0" w14:paraId="776722DD" w14:textId="77777777">
            <w:pPr>
              <w:rPr>
                <w:i/>
                <w:iCs/>
              </w:rPr>
            </w:pPr>
            <w:r>
              <w:rPr>
                <w:i/>
                <w:iCs/>
              </w:rPr>
              <w:t>Bernadette Soubirous was born in Lourdes on 7</w:t>
            </w:r>
            <w:r w:rsidRPr="00F05FA0">
              <w:rPr>
                <w:i/>
                <w:iCs/>
                <w:vertAlign w:val="superscript"/>
              </w:rPr>
              <w:t>th</w:t>
            </w:r>
            <w:r>
              <w:rPr>
                <w:i/>
                <w:iCs/>
              </w:rPr>
              <w:t xml:space="preserve"> January 1844. The eldest of nine children, her family lived in an old disused prison cell in considerable poverty. She always had poor health and so spent a lot of time living with her aunt in </w:t>
            </w:r>
            <w:proofErr w:type="spellStart"/>
            <w:r>
              <w:rPr>
                <w:i/>
                <w:iCs/>
              </w:rPr>
              <w:t>Bartres</w:t>
            </w:r>
            <w:proofErr w:type="spellEnd"/>
            <w:r>
              <w:rPr>
                <w:i/>
                <w:iCs/>
              </w:rPr>
              <w:t xml:space="preserve"> (3km away) where she helped to look after sheep.</w:t>
            </w:r>
          </w:p>
          <w:p w:rsidR="00F05FA0" w:rsidP="007D779B" w:rsidRDefault="00F05FA0" w14:paraId="34898FA1" w14:textId="77777777">
            <w:pPr>
              <w:rPr>
                <w:i/>
                <w:iCs/>
              </w:rPr>
            </w:pPr>
            <w:r>
              <w:rPr>
                <w:i/>
                <w:iCs/>
              </w:rPr>
              <w:t>At the time of the apparitions, in February 1858, Bernadette was 14 and had just returned to Lourdes to prepare for her First Communion.</w:t>
            </w:r>
          </w:p>
          <w:p w:rsidR="00F05FA0" w:rsidP="007D779B" w:rsidRDefault="00F05FA0" w14:paraId="5EDF83AE" w14:textId="77777777">
            <w:pPr>
              <w:rPr>
                <w:i/>
                <w:iCs/>
              </w:rPr>
            </w:pPr>
            <w:r>
              <w:rPr>
                <w:i/>
                <w:iCs/>
              </w:rPr>
              <w:t>On 11</w:t>
            </w:r>
            <w:r w:rsidRPr="00F05FA0">
              <w:rPr>
                <w:i/>
                <w:iCs/>
                <w:vertAlign w:val="superscript"/>
              </w:rPr>
              <w:t>th</w:t>
            </w:r>
            <w:r>
              <w:rPr>
                <w:i/>
                <w:iCs/>
              </w:rPr>
              <w:t xml:space="preserve"> February, Bernadette was with her younger sister and her friend collecting firewood when she saw a vision of a lady dressed in white at the nearby grotto. She said the rosary and the vision remained until she was done.</w:t>
            </w:r>
          </w:p>
          <w:p w:rsidR="00F05FA0" w:rsidP="007D779B" w:rsidRDefault="00F05FA0" w14:paraId="27317AC0" w14:textId="4C66BF79">
            <w:pPr>
              <w:rPr>
                <w:i/>
                <w:iCs/>
              </w:rPr>
            </w:pPr>
            <w:r>
              <w:rPr>
                <w:i/>
                <w:iCs/>
              </w:rPr>
              <w:t>Three days later, she returned and sprinkled holy water at the lady who smiled in return.</w:t>
            </w:r>
          </w:p>
          <w:p w:rsidR="00F05FA0" w:rsidP="007D779B" w:rsidRDefault="00F05FA0" w14:paraId="1CCC6DDC" w14:textId="04A5D8AF">
            <w:pPr>
              <w:rPr>
                <w:i/>
                <w:iCs/>
              </w:rPr>
            </w:pPr>
            <w:r>
              <w:rPr>
                <w:i/>
                <w:iCs/>
              </w:rPr>
              <w:t xml:space="preserve">The following Thursday the lady spoke and asked Bernadette if she would return to the grotto every day for fifteen days. </w:t>
            </w:r>
          </w:p>
          <w:p w:rsidR="00F05FA0" w:rsidP="007D779B" w:rsidRDefault="00F05FA0" w14:paraId="697657DC" w14:textId="42F85331">
            <w:pPr>
              <w:rPr>
                <w:i/>
                <w:iCs/>
              </w:rPr>
            </w:pPr>
            <w:r>
              <w:rPr>
                <w:i/>
                <w:iCs/>
              </w:rPr>
              <w:t>On the 25</w:t>
            </w:r>
            <w:r w:rsidRPr="00F05FA0">
              <w:rPr>
                <w:i/>
                <w:iCs/>
                <w:vertAlign w:val="superscript"/>
              </w:rPr>
              <w:t>th</w:t>
            </w:r>
            <w:r>
              <w:rPr>
                <w:i/>
                <w:iCs/>
              </w:rPr>
              <w:t xml:space="preserve">, Bernadette scraped the ground and tried to drink as the lady had told her </w:t>
            </w:r>
            <w:r w:rsidR="00E61AAF">
              <w:rPr>
                <w:i/>
                <w:iCs/>
              </w:rPr>
              <w:t>to drink at the spring. By the next day there was a steady flow of water.</w:t>
            </w:r>
          </w:p>
          <w:p w:rsidR="00E61AAF" w:rsidP="007D779B" w:rsidRDefault="00E61AAF" w14:paraId="4B9C6228" w14:textId="204F4CFB">
            <w:pPr>
              <w:rPr>
                <w:i/>
                <w:iCs/>
              </w:rPr>
            </w:pPr>
            <w:r>
              <w:rPr>
                <w:i/>
                <w:iCs/>
              </w:rPr>
              <w:t>In later apparitions the lady commanded Bernadette ‘go and tell the priests to build a chapel here and come here in procession.’</w:t>
            </w:r>
          </w:p>
          <w:p w:rsidR="00E61AAF" w:rsidP="007D779B" w:rsidRDefault="00E61AAF" w14:paraId="1D48E9BD" w14:textId="6678A156">
            <w:pPr>
              <w:rPr>
                <w:i/>
                <w:iCs/>
              </w:rPr>
            </w:pPr>
            <w:r>
              <w:rPr>
                <w:i/>
                <w:iCs/>
              </w:rPr>
              <w:t>When Bernadette asked the lady her name, she replied “I am the Immaculate Conception.”</w:t>
            </w:r>
          </w:p>
          <w:p w:rsidR="00E61AAF" w:rsidP="007D779B" w:rsidRDefault="00E61AAF" w14:paraId="7963DB31" w14:textId="62120AB8">
            <w:pPr>
              <w:rPr>
                <w:i/>
                <w:iCs/>
              </w:rPr>
            </w:pPr>
            <w:r>
              <w:rPr>
                <w:i/>
                <w:iCs/>
              </w:rPr>
              <w:t xml:space="preserve">After the apparitions, Bernadette moved to the town of Nevers, where she became a nun. Meanwhile the Church declared that the events at Lourdes </w:t>
            </w:r>
            <w:r w:rsidR="00A41034">
              <w:rPr>
                <w:i/>
                <w:iCs/>
              </w:rPr>
              <w:t>w</w:t>
            </w:r>
            <w:r>
              <w:rPr>
                <w:i/>
                <w:iCs/>
              </w:rPr>
              <w:t xml:space="preserve">ere true and a chapel was built near the grotto. </w:t>
            </w:r>
          </w:p>
          <w:p w:rsidRPr="00430C90" w:rsidR="00F05FA0" w:rsidP="00E61AAF" w:rsidRDefault="00E61AAF" w14:paraId="6F87B42C" w14:textId="3803CAEA">
            <w:pPr>
              <w:rPr>
                <w:i/>
                <w:iCs/>
              </w:rPr>
            </w:pPr>
            <w:r>
              <w:rPr>
                <w:i/>
                <w:iCs/>
              </w:rPr>
              <w:t>Bernadette suffered ill health for the rest of her life, but was an example of holiness to all, which led to her eventual canonisation. She passed away in 1879 at the age of 35. She was declared blessed in 1925 and a saint in 1933.</w:t>
            </w:r>
          </w:p>
        </w:tc>
        <w:tc>
          <w:tcPr>
            <w:tcW w:w="935" w:type="dxa"/>
            <w:tcMar/>
          </w:tcPr>
          <w:p w:rsidR="000A77D7" w:rsidP="007D779B" w:rsidRDefault="000A77D7" w14:paraId="6F87B42D" w14:textId="22956828"/>
        </w:tc>
      </w:tr>
      <w:tr w:rsidR="000A77D7" w:rsidTr="179718AB" w14:paraId="6F87B432" w14:textId="77777777">
        <w:tc>
          <w:tcPr>
            <w:tcW w:w="817" w:type="dxa"/>
            <w:tcMar/>
          </w:tcPr>
          <w:p w:rsidR="000A77D7" w:rsidP="007D779B" w:rsidRDefault="00F51236" w14:paraId="6F87B42F" w14:textId="24F25844">
            <w:r>
              <w:t>30</w:t>
            </w:r>
          </w:p>
        </w:tc>
        <w:tc>
          <w:tcPr>
            <w:tcW w:w="8930" w:type="dxa"/>
            <w:tcMar/>
          </w:tcPr>
          <w:p w:rsidR="000A77D7" w:rsidP="00655B5A" w:rsidRDefault="00FF5DC1" w14:paraId="07531D6D" w14:textId="722F74B4">
            <w:r>
              <w:t>Miracles</w:t>
            </w:r>
            <w:r w:rsidR="00E61AAF">
              <w:t xml:space="preserve"> at Lourdes</w:t>
            </w:r>
          </w:p>
          <w:p w:rsidR="00430C90" w:rsidP="00655B5A" w:rsidRDefault="00E61AAF" w14:paraId="34DA2E60" w14:textId="13CDFA95">
            <w:pPr>
              <w:rPr>
                <w:i/>
                <w:iCs/>
              </w:rPr>
            </w:pPr>
            <w:r>
              <w:rPr>
                <w:i/>
                <w:iCs/>
              </w:rPr>
              <w:t xml:space="preserve">Hundreds of miraculous cures are attested to happen in Lourdes every year. The first is said to be that of Louis </w:t>
            </w:r>
            <w:proofErr w:type="spellStart"/>
            <w:r>
              <w:rPr>
                <w:i/>
                <w:iCs/>
              </w:rPr>
              <w:t>Bouriette</w:t>
            </w:r>
            <w:proofErr w:type="spellEnd"/>
            <w:r>
              <w:rPr>
                <w:i/>
                <w:iCs/>
              </w:rPr>
              <w:t>. On 26</w:t>
            </w:r>
            <w:r w:rsidRPr="00E61AAF">
              <w:rPr>
                <w:i/>
                <w:iCs/>
                <w:vertAlign w:val="superscript"/>
              </w:rPr>
              <w:t>th</w:t>
            </w:r>
            <w:r>
              <w:rPr>
                <w:i/>
                <w:iCs/>
              </w:rPr>
              <w:t xml:space="preserve"> February 1858, the day after the spring appeared, </w:t>
            </w:r>
            <w:proofErr w:type="spellStart"/>
            <w:r w:rsidR="00015A47">
              <w:rPr>
                <w:i/>
                <w:iCs/>
              </w:rPr>
              <w:t>Bouriette</w:t>
            </w:r>
            <w:proofErr w:type="spellEnd"/>
            <w:r w:rsidR="00015A47">
              <w:rPr>
                <w:i/>
                <w:iCs/>
              </w:rPr>
              <w:t xml:space="preserve">, who was blind in one eye, bathed his eye in the water and was miraculously cured. There have been physical and spiritual cures there ever since. </w:t>
            </w:r>
          </w:p>
          <w:p w:rsidR="00F51236" w:rsidP="00655B5A" w:rsidRDefault="00F51236" w14:paraId="461E1CB3" w14:textId="118BE0C5">
            <w:pPr>
              <w:rPr>
                <w:i/>
                <w:iCs/>
              </w:rPr>
            </w:pPr>
            <w:r>
              <w:rPr>
                <w:i/>
                <w:iCs/>
              </w:rPr>
              <w:t>Here is an example of the most recent cure at Lourdes.</w:t>
            </w:r>
          </w:p>
          <w:p w:rsidRPr="00430C90" w:rsidR="00F51236" w:rsidP="00655B5A" w:rsidRDefault="00F51236" w14:paraId="6F87B430" w14:textId="073EDC08">
            <w:pPr>
              <w:rPr>
                <w:i/>
                <w:iCs/>
              </w:rPr>
            </w:pPr>
            <w:r w:rsidRPr="00F51236">
              <w:rPr>
                <w:i/>
                <w:iCs/>
              </w:rPr>
              <w:t>https://www.youtube.com/watch?v=1Frra-fxIVI</w:t>
            </w:r>
          </w:p>
        </w:tc>
        <w:tc>
          <w:tcPr>
            <w:tcW w:w="935" w:type="dxa"/>
            <w:tcMar/>
          </w:tcPr>
          <w:p w:rsidR="000A77D7" w:rsidP="007D779B" w:rsidRDefault="000A77D7" w14:paraId="6F87B431" w14:textId="77777777"/>
        </w:tc>
      </w:tr>
      <w:tr w:rsidR="00015A47" w:rsidTr="179718AB" w14:paraId="07BA8993" w14:textId="77777777">
        <w:tc>
          <w:tcPr>
            <w:tcW w:w="817" w:type="dxa"/>
            <w:tcMar/>
          </w:tcPr>
          <w:p w:rsidR="00015A47" w:rsidP="007D779B" w:rsidRDefault="00F51236" w14:paraId="13AC9D6C" w14:textId="6F44ADD1">
            <w:r>
              <w:t>35</w:t>
            </w:r>
          </w:p>
        </w:tc>
        <w:tc>
          <w:tcPr>
            <w:tcW w:w="8930" w:type="dxa"/>
            <w:tcMar/>
          </w:tcPr>
          <w:p w:rsidR="00015A47" w:rsidP="00655B5A" w:rsidRDefault="00015A47" w14:paraId="499E2E25" w14:textId="77777777">
            <w:r>
              <w:t>Activity</w:t>
            </w:r>
          </w:p>
          <w:p w:rsidRPr="00015A47" w:rsidR="00015A47" w:rsidP="00655B5A" w:rsidRDefault="00015A47" w14:paraId="601FEC88" w14:textId="56A355C4">
            <w:pPr>
              <w:rPr>
                <w:i/>
                <w:iCs/>
              </w:rPr>
            </w:pPr>
            <w:r>
              <w:rPr>
                <w:i/>
                <w:iCs/>
              </w:rPr>
              <w:t>Take some time to research one of the cures that has happened at Lourdes.</w:t>
            </w:r>
          </w:p>
        </w:tc>
        <w:tc>
          <w:tcPr>
            <w:tcW w:w="935" w:type="dxa"/>
            <w:tcMar/>
          </w:tcPr>
          <w:p w:rsidR="00015A47" w:rsidP="007D779B" w:rsidRDefault="00015A47" w14:paraId="43C2155E" w14:textId="77777777"/>
        </w:tc>
      </w:tr>
      <w:tr w:rsidR="00015A47" w:rsidTr="179718AB" w14:paraId="1EA19CE4" w14:textId="77777777">
        <w:tc>
          <w:tcPr>
            <w:tcW w:w="817" w:type="dxa"/>
            <w:tcMar/>
          </w:tcPr>
          <w:p w:rsidR="00015A47" w:rsidP="007D779B" w:rsidRDefault="00F51236" w14:paraId="337C6008" w14:textId="6DE08CB8">
            <w:r>
              <w:t>40</w:t>
            </w:r>
          </w:p>
        </w:tc>
        <w:tc>
          <w:tcPr>
            <w:tcW w:w="8930" w:type="dxa"/>
            <w:tcMar/>
          </w:tcPr>
          <w:p w:rsidR="00015A47" w:rsidP="00655B5A" w:rsidRDefault="00015A47" w14:paraId="71A2E617" w14:textId="77777777">
            <w:r>
              <w:t>Reflection</w:t>
            </w:r>
          </w:p>
          <w:p w:rsidRPr="00015A47" w:rsidR="00015A47" w:rsidP="00655B5A" w:rsidRDefault="00015A47" w14:paraId="457CEEC5" w14:textId="3B5A8E4D">
            <w:pPr>
              <w:rPr>
                <w:i/>
                <w:iCs/>
              </w:rPr>
            </w:pPr>
            <w:r>
              <w:rPr>
                <w:i/>
                <w:iCs/>
              </w:rPr>
              <w:t xml:space="preserve">Whether you have been to Lourdes or not, has there ever been a time where you believe the Lord has healed you? Physically or spiritually. </w:t>
            </w:r>
          </w:p>
        </w:tc>
        <w:tc>
          <w:tcPr>
            <w:tcW w:w="935" w:type="dxa"/>
            <w:tcMar/>
          </w:tcPr>
          <w:p w:rsidR="00015A47" w:rsidP="007D779B" w:rsidRDefault="00015A47" w14:paraId="64E0C991" w14:textId="77777777"/>
        </w:tc>
      </w:tr>
      <w:tr w:rsidR="000A77D7" w:rsidTr="179718AB" w14:paraId="6F87B436" w14:textId="77777777">
        <w:tc>
          <w:tcPr>
            <w:tcW w:w="817" w:type="dxa"/>
            <w:tcMar/>
          </w:tcPr>
          <w:p w:rsidR="000A77D7" w:rsidP="007D779B" w:rsidRDefault="00F51236" w14:paraId="6F87B433" w14:textId="7E453CBE">
            <w:r>
              <w:lastRenderedPageBreak/>
              <w:t>45</w:t>
            </w:r>
          </w:p>
        </w:tc>
        <w:tc>
          <w:tcPr>
            <w:tcW w:w="8930" w:type="dxa"/>
            <w:tcMar/>
          </w:tcPr>
          <w:p w:rsidR="000A77D7" w:rsidP="007D779B" w:rsidRDefault="00FF5DC1" w14:paraId="418D8A83" w14:textId="77777777">
            <w:r>
              <w:t>Liverpool to Lourdes</w:t>
            </w:r>
          </w:p>
          <w:p w:rsidR="00F51236" w:rsidP="007D779B" w:rsidRDefault="00015A47" w14:paraId="5DC05BF1" w14:textId="77777777">
            <w:pPr>
              <w:rPr>
                <w:i/>
                <w:iCs/>
              </w:rPr>
            </w:pPr>
            <w:r>
              <w:rPr>
                <w:i/>
                <w:iCs/>
              </w:rPr>
              <w:t xml:space="preserve">Each year, around 1000 people from the Archdiocese of Liverpool travel to Lourdes on a pilgrimage. The pilgrimage consists of people of all ages seeking God. The assisted pilgrims, and the young people who help them every day. </w:t>
            </w:r>
          </w:p>
          <w:p w:rsidR="00430C90" w:rsidP="007D779B" w:rsidRDefault="00F51236" w14:paraId="40477E93" w14:textId="379420B1">
            <w:pPr>
              <w:rPr>
                <w:i/>
                <w:iCs/>
              </w:rPr>
            </w:pPr>
            <w:r>
              <w:rPr>
                <w:i/>
                <w:iCs/>
              </w:rPr>
              <w:t>What does it mean to them?</w:t>
            </w:r>
          </w:p>
          <w:p w:rsidRPr="00430C90" w:rsidR="00F51236" w:rsidP="179718AB" w:rsidRDefault="00F51236" w14:paraId="6F87B434" w14:textId="15D3FCBA">
            <w:pPr>
              <w:rPr>
                <w:i w:val="1"/>
                <w:iCs w:val="1"/>
              </w:rPr>
            </w:pPr>
            <w:r w:rsidRPr="179718AB" w:rsidR="00F51236">
              <w:rPr>
                <w:i w:val="1"/>
                <w:iCs w:val="1"/>
              </w:rPr>
              <w:t>Video</w:t>
            </w:r>
            <w:r w:rsidRPr="179718AB" w:rsidR="1572D638">
              <w:rPr>
                <w:i w:val="1"/>
                <w:iCs w:val="1"/>
              </w:rPr>
              <w:t xml:space="preserve"> - </w:t>
            </w:r>
            <w:hyperlink r:id="R379ef1a6829c4eac">
              <w:r w:rsidRPr="179718AB" w:rsidR="1572D638">
                <w:rPr>
                  <w:rStyle w:val="Hyperlink"/>
                  <w:i w:val="1"/>
                  <w:iCs w:val="1"/>
                </w:rPr>
                <w:t>https://www.youtube.com/watch?v=L6uqHr0B9M8&amp;t=1s</w:t>
              </w:r>
            </w:hyperlink>
            <w:r w:rsidRPr="179718AB" w:rsidR="1572D638">
              <w:rPr>
                <w:i w:val="1"/>
                <w:iCs w:val="1"/>
              </w:rPr>
              <w:t xml:space="preserve"> </w:t>
            </w:r>
          </w:p>
        </w:tc>
        <w:tc>
          <w:tcPr>
            <w:tcW w:w="935" w:type="dxa"/>
            <w:tcMar/>
          </w:tcPr>
          <w:p w:rsidR="000A77D7" w:rsidP="007D779B" w:rsidRDefault="000A77D7" w14:paraId="6F87B435" w14:textId="77777777"/>
        </w:tc>
      </w:tr>
      <w:tr w:rsidR="000308D7" w:rsidTr="179718AB" w14:paraId="6F87B43A" w14:textId="77777777">
        <w:tc>
          <w:tcPr>
            <w:tcW w:w="817" w:type="dxa"/>
            <w:tcMar/>
          </w:tcPr>
          <w:p w:rsidR="000308D7" w:rsidP="007D779B" w:rsidRDefault="00F51236" w14:paraId="6F87B437" w14:textId="476BE4E7">
            <w:r>
              <w:t>50</w:t>
            </w:r>
          </w:p>
        </w:tc>
        <w:tc>
          <w:tcPr>
            <w:tcW w:w="8930" w:type="dxa"/>
            <w:tcMar/>
          </w:tcPr>
          <w:p w:rsidR="000308D7" w:rsidP="007D779B" w:rsidRDefault="00F51236" w14:paraId="09506731" w14:textId="23EA61A2">
            <w:r>
              <w:t>Go Forth</w:t>
            </w:r>
          </w:p>
          <w:p w:rsidRPr="00FF5DC1" w:rsidR="00FF5DC1" w:rsidP="007D779B" w:rsidRDefault="00FF5DC1" w14:paraId="6F87B438" w14:textId="35F94007">
            <w:pPr>
              <w:rPr>
                <w:i/>
                <w:iCs/>
              </w:rPr>
            </w:pPr>
            <w:r>
              <w:rPr>
                <w:i/>
                <w:iCs/>
              </w:rPr>
              <w:t>Organise a fundraiser for your local coach/assisted pilgrims</w:t>
            </w:r>
            <w:r w:rsidR="00F51236">
              <w:rPr>
                <w:i/>
                <w:iCs/>
              </w:rPr>
              <w:t>. Apply to go to Lourdes yourself. Encourage other people to go.</w:t>
            </w:r>
          </w:p>
        </w:tc>
        <w:tc>
          <w:tcPr>
            <w:tcW w:w="935" w:type="dxa"/>
            <w:tcMar/>
          </w:tcPr>
          <w:p w:rsidR="000308D7" w:rsidP="007D779B" w:rsidRDefault="000308D7" w14:paraId="6F87B439" w14:textId="77777777"/>
        </w:tc>
      </w:tr>
      <w:tr w:rsidR="000308D7" w:rsidTr="179718AB" w14:paraId="6F87B43E" w14:textId="77777777">
        <w:tc>
          <w:tcPr>
            <w:tcW w:w="817" w:type="dxa"/>
            <w:tcMar/>
          </w:tcPr>
          <w:p w:rsidR="000308D7" w:rsidP="007D779B" w:rsidRDefault="00F51236" w14:paraId="6F87B43B" w14:textId="5F8EF277">
            <w:r>
              <w:t>55</w:t>
            </w:r>
          </w:p>
        </w:tc>
        <w:tc>
          <w:tcPr>
            <w:tcW w:w="8930" w:type="dxa"/>
            <w:tcMar/>
          </w:tcPr>
          <w:p w:rsidR="000308D7" w:rsidP="007D779B" w:rsidRDefault="00F05FA0" w14:paraId="6F87B43C" w14:textId="742A6D82">
            <w:r>
              <w:t>FIA Prayer</w:t>
            </w:r>
          </w:p>
        </w:tc>
        <w:tc>
          <w:tcPr>
            <w:tcW w:w="935" w:type="dxa"/>
            <w:tcMar/>
          </w:tcPr>
          <w:p w:rsidR="000308D7" w:rsidP="007D779B" w:rsidRDefault="000308D7" w14:paraId="6F87B43D" w14:textId="77777777"/>
        </w:tc>
      </w:tr>
      <w:tr w:rsidR="00F05FA0" w:rsidTr="179718AB" w14:paraId="34F5FA0B" w14:textId="77777777">
        <w:tc>
          <w:tcPr>
            <w:tcW w:w="817" w:type="dxa"/>
            <w:tcMar/>
          </w:tcPr>
          <w:p w:rsidR="00F05FA0" w:rsidP="007D779B" w:rsidRDefault="00F51236" w14:paraId="6AA666BE" w14:textId="1E6D468A">
            <w:r>
              <w:t>1.00</w:t>
            </w:r>
          </w:p>
        </w:tc>
        <w:tc>
          <w:tcPr>
            <w:tcW w:w="8930" w:type="dxa"/>
            <w:tcMar/>
          </w:tcPr>
          <w:p w:rsidR="00F05FA0" w:rsidP="007D779B" w:rsidRDefault="00F05FA0" w14:paraId="0CC06E21" w14:textId="33DE9CBD">
            <w:r>
              <w:t>Session Ends</w:t>
            </w:r>
          </w:p>
        </w:tc>
        <w:tc>
          <w:tcPr>
            <w:tcW w:w="935" w:type="dxa"/>
            <w:tcMar/>
          </w:tcPr>
          <w:p w:rsidR="00F05FA0" w:rsidP="007D779B" w:rsidRDefault="00F05FA0" w14:paraId="4D4D9911" w14:textId="77777777"/>
        </w:tc>
      </w:tr>
    </w:tbl>
    <w:p w:rsidR="00325CF6" w:rsidP="007D779B" w:rsidRDefault="00325CF6" w14:paraId="6F87B4AE" w14:textId="7D397D5E">
      <w:pPr>
        <w:rPr>
          <w:b/>
        </w:rPr>
      </w:pPr>
    </w:p>
    <w:p w:rsidRPr="00FF5DC1" w:rsidR="00FF5DC1" w:rsidP="007D779B" w:rsidRDefault="00FF5DC1" w14:paraId="218B73D0" w14:textId="3B9195E3">
      <w:pPr>
        <w:rPr>
          <w:bCs/>
        </w:rPr>
      </w:pPr>
    </w:p>
    <w:sectPr w:rsidRPr="00FF5DC1" w:rsidR="00FF5DC1" w:rsidSect="007D779B">
      <w:head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05F5" w:rsidP="007D779B" w:rsidRDefault="000505F5" w14:paraId="7078BA62" w14:textId="77777777">
      <w:pPr>
        <w:spacing w:after="0" w:line="240" w:lineRule="auto"/>
      </w:pPr>
      <w:r>
        <w:separator/>
      </w:r>
    </w:p>
  </w:endnote>
  <w:endnote w:type="continuationSeparator" w:id="0">
    <w:p w:rsidR="000505F5" w:rsidP="007D779B" w:rsidRDefault="000505F5" w14:paraId="474782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05F5" w:rsidP="007D779B" w:rsidRDefault="000505F5" w14:paraId="2C248E2A" w14:textId="77777777">
      <w:pPr>
        <w:spacing w:after="0" w:line="240" w:lineRule="auto"/>
      </w:pPr>
      <w:r>
        <w:separator/>
      </w:r>
    </w:p>
  </w:footnote>
  <w:footnote w:type="continuationSeparator" w:id="0">
    <w:p w:rsidR="000505F5" w:rsidP="007D779B" w:rsidRDefault="000505F5" w14:paraId="5B9473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F3893" w:rsidRDefault="00AF3893" w14:paraId="6F87B4B3" w14:textId="77777777">
    <w:pPr>
      <w:pStyle w:val="Header"/>
    </w:pPr>
    <w:r>
      <w:rPr>
        <w:noProof/>
      </w:rPr>
      <w:drawing>
        <wp:anchor distT="0" distB="0" distL="114300" distR="114300" simplePos="0" relativeHeight="251658240" behindDoc="0" locked="0" layoutInCell="1" allowOverlap="1" wp14:anchorId="6F87B4B5" wp14:editId="6F87B4B6">
          <wp:simplePos x="0" y="0"/>
          <wp:positionH relativeFrom="column">
            <wp:posOffset>-69215</wp:posOffset>
          </wp:positionH>
          <wp:positionV relativeFrom="paragraph">
            <wp:posOffset>-278130</wp:posOffset>
          </wp:positionV>
          <wp:extent cx="1000760" cy="39052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U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760" cy="390525"/>
                  </a:xfrm>
                  <a:prstGeom prst="rect">
                    <a:avLst/>
                  </a:prstGeom>
                </pic:spPr>
              </pic:pic>
            </a:graphicData>
          </a:graphic>
          <wp14:sizeRelH relativeFrom="page">
            <wp14:pctWidth>0</wp14:pctWidth>
          </wp14:sizeRelH>
          <wp14:sizeRelV relativeFrom="page">
            <wp14:pctHeight>0</wp14:pctHeight>
          </wp14:sizeRelV>
        </wp:anchor>
      </w:drawing>
    </w:r>
  </w:p>
  <w:p w:rsidR="00AF3893" w:rsidRDefault="00AF3893" w14:paraId="6F87B4B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79B"/>
    <w:rsid w:val="0001204B"/>
    <w:rsid w:val="00015A47"/>
    <w:rsid w:val="000308D7"/>
    <w:rsid w:val="000505F5"/>
    <w:rsid w:val="00061E72"/>
    <w:rsid w:val="000A77D7"/>
    <w:rsid w:val="002F015F"/>
    <w:rsid w:val="00306759"/>
    <w:rsid w:val="00325CF6"/>
    <w:rsid w:val="00406DD6"/>
    <w:rsid w:val="00430C90"/>
    <w:rsid w:val="004418C6"/>
    <w:rsid w:val="004F5E96"/>
    <w:rsid w:val="005161C3"/>
    <w:rsid w:val="00594965"/>
    <w:rsid w:val="00655B5A"/>
    <w:rsid w:val="00745BCF"/>
    <w:rsid w:val="00777B13"/>
    <w:rsid w:val="007D779B"/>
    <w:rsid w:val="008E4412"/>
    <w:rsid w:val="009478F3"/>
    <w:rsid w:val="0099722F"/>
    <w:rsid w:val="009B0E82"/>
    <w:rsid w:val="00A41034"/>
    <w:rsid w:val="00A86400"/>
    <w:rsid w:val="00A970E9"/>
    <w:rsid w:val="00AA1DD4"/>
    <w:rsid w:val="00AF3893"/>
    <w:rsid w:val="00B2706C"/>
    <w:rsid w:val="00B3527F"/>
    <w:rsid w:val="00B53E85"/>
    <w:rsid w:val="00B700DA"/>
    <w:rsid w:val="00B864E7"/>
    <w:rsid w:val="00C230FF"/>
    <w:rsid w:val="00CC0702"/>
    <w:rsid w:val="00CD7189"/>
    <w:rsid w:val="00DE6C95"/>
    <w:rsid w:val="00DF193F"/>
    <w:rsid w:val="00DF368F"/>
    <w:rsid w:val="00E61AAF"/>
    <w:rsid w:val="00E756F8"/>
    <w:rsid w:val="00E945D9"/>
    <w:rsid w:val="00F05FA0"/>
    <w:rsid w:val="00F51236"/>
    <w:rsid w:val="00FF5DC1"/>
    <w:rsid w:val="1572D638"/>
    <w:rsid w:val="179718AB"/>
    <w:rsid w:val="1D1A8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B419"/>
  <w15:docId w15:val="{07D30D95-8520-4A4A-B269-FF610210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Calibri"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D77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D779B"/>
    <w:pPr>
      <w:tabs>
        <w:tab w:val="center" w:pos="4513"/>
        <w:tab w:val="right" w:pos="9026"/>
      </w:tabs>
      <w:spacing w:after="0" w:line="240" w:lineRule="auto"/>
    </w:pPr>
  </w:style>
  <w:style w:type="character" w:styleId="HeaderChar" w:customStyle="1">
    <w:name w:val="Header Char"/>
    <w:basedOn w:val="DefaultParagraphFont"/>
    <w:link w:val="Header"/>
    <w:uiPriority w:val="99"/>
    <w:rsid w:val="007D779B"/>
    <w:rPr>
      <w:sz w:val="20"/>
      <w:lang w:eastAsia="en-GB"/>
    </w:rPr>
  </w:style>
  <w:style w:type="paragraph" w:styleId="Footer">
    <w:name w:val="footer"/>
    <w:basedOn w:val="Normal"/>
    <w:link w:val="FooterChar"/>
    <w:uiPriority w:val="99"/>
    <w:unhideWhenUsed/>
    <w:rsid w:val="007D779B"/>
    <w:pPr>
      <w:tabs>
        <w:tab w:val="center" w:pos="4513"/>
        <w:tab w:val="right" w:pos="9026"/>
      </w:tabs>
      <w:spacing w:after="0" w:line="240" w:lineRule="auto"/>
    </w:pPr>
  </w:style>
  <w:style w:type="character" w:styleId="FooterChar" w:customStyle="1">
    <w:name w:val="Footer Char"/>
    <w:basedOn w:val="DefaultParagraphFont"/>
    <w:link w:val="Footer"/>
    <w:uiPriority w:val="99"/>
    <w:rsid w:val="007D779B"/>
    <w:rPr>
      <w:sz w:val="20"/>
      <w:lang w:eastAsia="en-GB"/>
    </w:rPr>
  </w:style>
  <w:style w:type="paragraph" w:styleId="BalloonText">
    <w:name w:val="Balloon Text"/>
    <w:basedOn w:val="Normal"/>
    <w:link w:val="BalloonTextChar"/>
    <w:uiPriority w:val="99"/>
    <w:semiHidden/>
    <w:unhideWhenUsed/>
    <w:rsid w:val="007D779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D779B"/>
    <w:rPr>
      <w:rFonts w:ascii="Tahoma" w:hAnsi="Tahoma" w:cs="Tahoma"/>
      <w:sz w:val="16"/>
      <w:szCs w:val="16"/>
      <w:lang w:eastAsia="en-GB"/>
    </w:rPr>
  </w:style>
  <w:style w:type="table" w:styleId="LightShading-Accent61" w:customStyle="1">
    <w:name w:val="Light Shading - Accent 61"/>
    <w:basedOn w:val="TableNormal"/>
    <w:next w:val="LightShading-Accent6"/>
    <w:uiPriority w:val="60"/>
    <w:rsid w:val="009478F3"/>
    <w:pPr>
      <w:spacing w:after="0" w:line="240" w:lineRule="auto"/>
    </w:pPr>
    <w:rPr>
      <w:rFonts w:ascii="Calibri" w:hAnsi="Calibri"/>
      <w:color w:val="E36C0A" w:themeColor="accent6" w:themeShade="BF"/>
      <w:sz w:val="22"/>
      <w:szCs w:val="22"/>
    </w:rPr>
    <w:tblPr>
      <w:tblStyleRowBandSize w:val="1"/>
      <w:tblStyleColBandSize w:val="1"/>
      <w:tblInd w:w="0" w:type="nil"/>
      <w:tblBorders>
        <w:top w:val="single" w:color="F79646" w:themeColor="accent6" w:sz="8" w:space="0"/>
        <w:bottom w:val="single" w:color="F79646" w:themeColor="accent6" w:sz="8" w:space="0"/>
      </w:tblBorders>
    </w:tblPr>
    <w:tblStylePr w:type="firstRow">
      <w:pPr>
        <w:spacing w:before="0" w:beforeLines="0" w:beforeAutospacing="0" w:after="0" w:afterLines="0" w:afterAutospacing="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6">
    <w:name w:val="Light Shading Accent 6"/>
    <w:basedOn w:val="TableNormal"/>
    <w:uiPriority w:val="60"/>
    <w:rsid w:val="009478F3"/>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NoSpacing">
    <w:name w:val="No Spacing"/>
    <w:uiPriority w:val="1"/>
    <w:qFormat/>
    <w:rsid w:val="009478F3"/>
    <w:pPr>
      <w:spacing w:after="0" w:line="240" w:lineRule="auto"/>
    </w:pPr>
    <w:rPr>
      <w:sz w:val="20"/>
      <w:lang w:eastAsia="en-GB"/>
    </w:rPr>
  </w:style>
  <w:style w:type="table" w:styleId="TableGrid1" w:customStyle="1">
    <w:name w:val="Table Grid1"/>
    <w:basedOn w:val="TableNormal"/>
    <w:next w:val="TableGrid"/>
    <w:uiPriority w:val="59"/>
    <w:rsid w:val="009478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2.png" Id="R1c139b93308949fe" /><Relationship Type="http://schemas.openxmlformats.org/officeDocument/2006/relationships/hyperlink" Target="https://www.youtube.com/watch?v=L6uqHr0B9M8&amp;t=1s" TargetMode="External" Id="R379ef1a6829c4ea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B5A07A2664541B810518BA5A97AB0" ma:contentTypeVersion="9" ma:contentTypeDescription="Create a new document." ma:contentTypeScope="" ma:versionID="eefd0107127f9ab7d57304fa84aad8c9">
  <xsd:schema xmlns:xsd="http://www.w3.org/2001/XMLSchema" xmlns:xs="http://www.w3.org/2001/XMLSchema" xmlns:p="http://schemas.microsoft.com/office/2006/metadata/properties" xmlns:ns2="bb1ba8eb-06f1-4f11-a866-3f0b87969171" targetNamespace="http://schemas.microsoft.com/office/2006/metadata/properties" ma:root="true" ma:fieldsID="df27b40dde965a1065a491833f4716d4" ns2:_="">
    <xsd:import namespace="bb1ba8eb-06f1-4f11-a866-3f0b879691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a8eb-06f1-4f11-a866-3f0b87969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F7DAD-9865-4A76-A2D1-0DF29DD75CAC}"/>
</file>

<file path=customXml/itemProps2.xml><?xml version="1.0" encoding="utf-8"?>
<ds:datastoreItem xmlns:ds="http://schemas.openxmlformats.org/officeDocument/2006/customXml" ds:itemID="{2199F280-D2EA-4652-8772-8C3883BE128A}">
  <ds:schemaRefs>
    <ds:schemaRef ds:uri="http://schemas.microsoft.com/sharepoint/v3/contenttype/forms"/>
  </ds:schemaRefs>
</ds:datastoreItem>
</file>

<file path=customXml/itemProps3.xml><?xml version="1.0" encoding="utf-8"?>
<ds:datastoreItem xmlns:ds="http://schemas.openxmlformats.org/officeDocument/2006/customXml" ds:itemID="{851745FE-B33B-41DB-89BE-F4A1E6EA05B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RCAOL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 Beatty</dc:creator>
  <lastModifiedBy>Lauren Lynch</lastModifiedBy>
  <revision>5</revision>
  <lastPrinted>2018-09-26T10:18:00.0000000Z</lastPrinted>
  <dcterms:created xsi:type="dcterms:W3CDTF">2021-02-19T17:12:00.0000000Z</dcterms:created>
  <dcterms:modified xsi:type="dcterms:W3CDTF">2021-02-23T18:00:04.8955285Z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0x010100E22B5A07A2664541B810518BA5A97AB0</vt:lpwstr>
  </property>
</Properties>
</file>